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29" w:rsidRPr="00AB3629" w:rsidRDefault="00AB3629" w:rsidP="00AB362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10200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6"/>
        <w:gridCol w:w="9844"/>
      </w:tblGrid>
      <w:tr w:rsidR="00AB3629" w:rsidRPr="00AB3629">
        <w:trPr>
          <w:tblCellSpacing w:w="7" w:type="dxa"/>
        </w:trPr>
        <w:tc>
          <w:tcPr>
            <w:tcW w:w="525" w:type="dxa"/>
            <w:shd w:val="clear" w:color="auto" w:fill="FFFFFF"/>
            <w:hideMark/>
          </w:tcPr>
          <w:p w:rsidR="00AB3629" w:rsidRPr="00AB3629" w:rsidRDefault="00AB3629" w:rsidP="00AB36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75" w:type="dxa"/>
            <w:shd w:val="clear" w:color="auto" w:fill="FFFFFF"/>
            <w:hideMark/>
          </w:tcPr>
          <w:tbl>
            <w:tblPr>
              <w:tblW w:w="9763" w:type="dxa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449"/>
              <w:gridCol w:w="7314"/>
            </w:tblGrid>
            <w:tr w:rsidR="00AB3629" w:rsidRPr="00AB3629" w:rsidTr="009F3282">
              <w:trPr>
                <w:trHeight w:val="2070"/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t>JAIME ALEJANDRO ROSAS CARAZA</w:t>
                  </w: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br/>
                    <w:t>La Cantuta 210 Zárate</w:t>
                  </w: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br/>
                    <w:t xml:space="preserve">San Juan de Lurigancho - Lima - Perú  </w:t>
                  </w: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br/>
                    <w:t xml:space="preserve">Teléfono(s): 999175100 </w:t>
                  </w: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br/>
                    <w:t xml:space="preserve">Email usuario: jailex1453@hotmail.com </w:t>
                  </w: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br/>
                    <w:t xml:space="preserve">Email personal: jailex1453@hotmail.com </w:t>
                  </w:r>
                </w:p>
                <w:p w:rsidR="00AB3629" w:rsidRPr="00AB3629" w:rsidRDefault="00D75E72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5E72">
                    <w:rPr>
                      <w:rFonts w:ascii="Arial" w:eastAsia="Times New Roman" w:hAnsi="Arial" w:cs="Arial"/>
                      <w:sz w:val="18"/>
                      <w:szCs w:val="18"/>
                    </w:rPr>
                    <w:pict>
                      <v:rect id="_x0000_i1025" style="width:483.75pt;height:1.5pt" o:hrpct="0" o:hralign="center" o:hrstd="t" o:hrnoshade="t" o:hr="t" fillcolor="#930" stroked="f"/>
                    </w:pic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Perfil Profesional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Master in Business Administration (MBA) por la Universidad Peruana de Ciencias Aplicadas UPC, Contador Público Colegiado por la Universidad Federico Villarreal; importante conocimiento de empresas de la industria manufacturera, comercial y de servicios; sólida experiencia en contabilidad, control interno, finanzas y recursos humanos, asesor en procesos de reestructuración organizacional y administrativa, auditoría financiera y tributaria. 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>Inglés intermedio hablado y escrito, 40 años.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Experiencia Laboral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2428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01/04/2009-15/02/2010 </w:t>
                  </w:r>
                </w:p>
              </w:tc>
              <w:tc>
                <w:tcPr>
                  <w:tcW w:w="7293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t>EMPLEO - SALUBRIDAD SANEAMIENTO AMBIENTAL Y SERVICIOS SAC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Actividad: SERV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ICIOS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SANEAMIENTO AMBIENTAL - INTERMEDIACION LABORAL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Área: ADMINISTRACION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Cargo: ADMINISTRADOR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Descripción del cargo: Responsable del proceso de reorganización interna de las diferentes áreas administrativas y operativas. Planificar y mantener seguimiento a la sistematización de procesos, reducción de tiempos muertos, mejora de controles internos y minimización de costos. Responsable de la elaboración de plan estratégico y comercial. Planilla mayor a 1000 trabajadores, distribuidos en 45 sedes a nivel nacional.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val="es-ES"/>
                    </w:rPr>
                    <w:t>Logros alcanzados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: Reorganización áreas administrativas, sistematización de procesos, reducción de errores y subsanación de infracciones formales e inspecciones en las 45 sedes provinciales.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2428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15/01/2007-28/02/2009 </w:t>
                  </w:r>
                </w:p>
              </w:tc>
              <w:tc>
                <w:tcPr>
                  <w:tcW w:w="7293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t>EMPLEO - AGENTES PROFESIONALES DE ADUANAS SAC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Actividad: AGENTES AFIANZADOS DE ADUANAS, SERVICIO DE IMPORTACION Y EXPORTACION Y SOPORTE ADUANERO Y LOGISTICO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Área: CONTABILIDAD / ADMINISTRACION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Cargo: CONTROLLER ADMINISTRATIVO FINANCIERO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Descripción del cargo: Gestor de reestructuración organizacional. Responsable reestructuración administrativa y operativa. Supervisor de control interno, contabilidad, costos, tesorería, financiamientos, facturación, cobranzas, obligaciones por pagar, impuestos, rrhh, programación de pagos. Reportes a Directorio, Gerencia, Bancos, SUNAT, etc. Coordinación con Auditores Externos y fiscalizaciones. Analista de Activos Fijos, Ctas Patrimoniales, Impuestos.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val="es-ES"/>
                    </w:rPr>
                    <w:t>Logros alcanzados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: Minimización de contingencias tributarias, legales y patrimoniales (1993-2006). Implementé CONCAR v2007.01, sistematización de procesos, planificación financiera, cash flow, costos, guías, facturación y cobranzas. Establecí control interno, manual de funciones; unifiqué información financiera del grupo, recuperación Ctas por Cobrar (23% vta anual), Activos Fijos saneados. Realicé análisis clima laboral, evaluación-cambios de personal, cambios infraestructura interna, feedback clientes,etc.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2428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13/10/2003-31/10/2006 </w:t>
                  </w:r>
                </w:p>
              </w:tc>
              <w:tc>
                <w:tcPr>
                  <w:tcW w:w="7293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before="100" w:beforeAutospacing="1"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EMPLEO - LATIN PARTNERS SAC (COFACO S.A.)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Actividad: CONFECCION DE PRENDAS DE VESTIR PARA EXPORTACION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Área: ADMINISTRACION Y FINANZAS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Cargo: GERENTE DE CONTROL FINANCIERO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Descripción del cargo: Administración de recursos, supervisión de adquisición bienes y servicios, tesorería, facturación, rrhh, inventarios, cobranzas, líneas de créditos y bancos.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Análisis y evaluación de los flujos de caja, EEFF proyectados, nivel de endeudamiento y pólizas de seguros.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 xml:space="preserve">Supervisión contable-tributos y refinanciaciones con proveedores, SUNAT y AFPs. 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 xml:space="preserve">Responsable de los sistemas control interno y la sistematización de los procesos administrativos. 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lastRenderedPageBreak/>
                    <w:br/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val="es-ES"/>
                    </w:rPr>
                    <w:t>Logros alcanzados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: Establecí sistema de CI evaluando procesos internos y minimizando fraudes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. 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Implementación de sistema financiero integrado en clipper optimizando procesos administrativos Reestructuraci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ó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n administrativa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. 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Conversión del 80% del pasivo c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orriente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a no c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orriente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por renegociación de deudas. Logré utilidad neta US$ 268,000 luego de años de pérdida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. 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Obtuve nominación al premio "Empresa del Año 2004"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. 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Optimicé planificación financiera, cash flow y presupuestos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. 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Incrementé en 25% las ventas x ampliaci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ó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n de planta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.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2428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lastRenderedPageBreak/>
                    <w:t xml:space="preserve">15/11/2002-30/06/2003 </w:t>
                  </w:r>
                </w:p>
              </w:tc>
              <w:tc>
                <w:tcPr>
                  <w:tcW w:w="7293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t>EMPLEO - COMISION DE LA VERDAD Y RECONCILIACION - CVR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Actividad: ENTIDAD FINANCIADA POR EL ESTADO PERUANO Y PNUD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Área: ADMINISTRACION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Cargo: AUDITOR SENIOR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 xml:space="preserve">Descripción del cargo: Unidad de Verificación y Supervisión Administrativa - Supervisión del equipo de control interno auditor de los desembolsos y fondos rotatorios en las rendiciones efectuadas por las Sedes Regionales. 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val="es-ES"/>
                    </w:rPr>
                    <w:t>Logros alcanzados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: Responsable del diseño de los lineamientos, ejecución y conducción del proceso de cierre de las Sedes Zonales y Oficinas de Enlace de la CVR, efectuado en las localidades de Tarapoto, Tingo María, Pucallpa, Satipo, Cerro de Pasco, Huancavelica y Ayaviri.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Elaboré plan de trabajo de auditoría, determinando procedimiento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s, selecció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n de muestras, resolución de observaciones, reparos e informes.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Obtuve reconocimiento especial por parte de la Gerencia General por la labor auditora y en Sedes.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2428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01/01/2000-31/08/2002 </w:t>
                  </w:r>
                </w:p>
              </w:tc>
              <w:tc>
                <w:tcPr>
                  <w:tcW w:w="7293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t>EMPLEO - INDUSTRIA DE LA MODA S.A. (MARCA ROPA DAMAS MILK*)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Actividad: CONFECCION COMERCIALIZACION PRENDAS VESTIR SPORT DAMAS.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Área: ADMINISTRACION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Cargo: CONTADOR GENERAL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 xml:space="preserve">Descripción del cargo: Contabilidad general, análisis de EEFF, cuentas corrientes, arrendamiento financiero de inmuebles, financiamientos. Control y valorización de existencias, costos de producción .Elaboración EEFF, entidades supervisoras y entidades bancarias. 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Responsable tributario, cálculo de impuestos. Cruces de información, reclamos ante Sunat y otras entidades supervisoras. Asesoramiento en temas laborales.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val="es-ES"/>
                    </w:rPr>
                    <w:t>Logros alcanzados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: Asesoramiento en la conducción y crecimiento de pequeña empresa a mediana empresa comercializadora, estableciendo pautas en la estrategia del crecimiento de ingresos y producción.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2428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01/01/1998-31/12/2000 </w:t>
                  </w:r>
                </w:p>
              </w:tc>
              <w:tc>
                <w:tcPr>
                  <w:tcW w:w="7293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before="100" w:beforeAutospacing="1"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t>EMPLEO - EUROMUNDO S.R.L.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Actividad: CONFECCION Y COMERCIALIZACION DE PRENDAS DE VESTIR SPORT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Área: ADMINISTRACION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Cargo: CONTADOR GENERAL - ASESOR EXTERNO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Descripción del cargo: Elaboración de EEFF para Ger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encia 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G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ene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ral, SUNAT y bancos. Contabilidad general, análisis de cuentas corrientes, arrendamientos financieros de maquinarias, provisiones cobranza dudosa e incobrable. 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Control y valorización de existencias, costos de producción y provisión desvalorización de existencias. Control del activo fijo, cálculo de las depreciaciones, revaluaciones y ventas de activos fijos. Supervisión del área de RRHH, gestión ante bancos para obtención de capital de trabajo.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val="es-ES"/>
                    </w:rPr>
                    <w:t>Logros alcanzados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: Responsable tributario ante cruces de información programa DAORT y fiscalizaciones Flash, apelaciones y reclamos ante Sunat. Subsanación de adeudos tributarios en cobranza coactiva y embargos mediante la gestión de fraccionamientos, refinanciamientos y cronogramas de pagos de deuda ante Sunat, Essalud, AFP, SENATI y otras entidades. 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Asesoramiento tributario, contable y laboral en el Proceso Concursal de Insolvencia ante INDECOPI.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2428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02/01/1996-31/12/1997 </w:t>
                  </w:r>
                </w:p>
              </w:tc>
              <w:tc>
                <w:tcPr>
                  <w:tcW w:w="7293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t>EMPLEO - CARBOLAN GRAPHICS DEL PERU S.A.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Actividad: Elaboración de tintas e importación de papel térmico, couché y insumos para la industria gráfica.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Área: ADMINISTRACION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Cargo: JEFE DE CONTABILIDAD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 xml:space="preserve">Descripción del cargo: Elaboración de EEFF mensuales reportando a Gerencia General y 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lastRenderedPageBreak/>
                    <w:t>Financiera. Cálculo y liquidación de impuestos. Información programa COA y cruces de información. Supervisión de análisis de cuentas corrientes. Provisión de cobranza dudosa. Provisiones desvalorización de existencias. Cálculo y liquidación mensual de regalías. Supervisión y control de cargas laborales. Inventarios, costo de importaciones, costos de producción de tintas, toma de inventarios.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Logros alcanzados: Establecimiento de un equipo de trabajo administrativo integrado por todas las áreas con personal nuevo y antiguo que proven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í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an de la empresa matriz Carbolán SA.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2428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 xml:space="preserve">15/03/1993-31/12/1995 </w:t>
                  </w:r>
                </w:p>
              </w:tc>
              <w:tc>
                <w:tcPr>
                  <w:tcW w:w="7293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t>EMPLEO - HONDA DEL PERU S.A.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Actividad: Importación, ensamblado y comercialización de motocicletas, mototaxis, furgonetas y repuestos.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Área: CONTABILIDAD - ADMINISTRACION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Cargo: ASISTENTE CONTABLE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Descripción del cargo: Analista de Cuentas Corrientes de Clientes y Proveedores.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 xml:space="preserve">Apoyo como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asistente de Costos de Producció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n e Importación.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Educación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2428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Nov 2004 - Jul 2006 </w:t>
                  </w:r>
                </w:p>
              </w:tc>
              <w:tc>
                <w:tcPr>
                  <w:tcW w:w="7293" w:type="dxa"/>
                  <w:shd w:val="clear" w:color="auto" w:fill="FFFFFF"/>
                  <w:hideMark/>
                </w:tcPr>
                <w:p w:rsidR="00AB3629" w:rsidRPr="00AB3629" w:rsidRDefault="00AB3629" w:rsidP="009F328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t xml:space="preserve">Universidad Peruana de Ciencias Aplicadas </w:t>
                  </w:r>
                  <w:r w:rsidR="009F32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t>–</w:t>
                  </w: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t xml:space="preserve"> UPC</w:t>
                  </w:r>
                  <w:r w:rsidR="009F32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t xml:space="preserve"> (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Lima </w:t>
                  </w:r>
                  <w:r w:rsidR="009F3282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–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 Perú</w:t>
                  </w:r>
                  <w:r w:rsidR="009F3282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)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MAESTRÍA - COMPLETA 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Escuela de Postgrado</w:t>
                  </w:r>
                  <w:r w:rsidR="009F3282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– Administración - 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TERCIO SUPERIOR  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t>Cursos y Seminarios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2428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Ene 2008</w:t>
                  </w:r>
                </w:p>
              </w:tc>
              <w:tc>
                <w:tcPr>
                  <w:tcW w:w="7293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t>LIFE COACH PERU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COACHING PERSONAL - II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 xml:space="preserve">2 meses 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2428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Dic 2007</w:t>
                  </w:r>
                </w:p>
              </w:tc>
              <w:tc>
                <w:tcPr>
                  <w:tcW w:w="7293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t>LIFE COACH PERU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 xml:space="preserve">COACHING PERSONAL 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>- I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4 meses 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2428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>Feb 2007</w:t>
                  </w:r>
                </w:p>
              </w:tc>
              <w:tc>
                <w:tcPr>
                  <w:tcW w:w="7293" w:type="dxa"/>
                  <w:shd w:val="clear" w:color="auto" w:fill="FFFFFF"/>
                  <w:hideMark/>
                </w:tcPr>
                <w:p w:rsidR="00AB3629" w:rsidRPr="00AB3629" w:rsidRDefault="00AB3629" w:rsidP="009F328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t>SEMINARIOS EMPRESARIALES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GESTION DE IMPORTACIONES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4</w:t>
                  </w:r>
                  <w:r w:rsidR="009F3282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8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 horas 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2428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>Jun 2006</w:t>
                  </w:r>
                </w:p>
              </w:tc>
              <w:tc>
                <w:tcPr>
                  <w:tcW w:w="7293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IEDE - TONGJI UNIVERSITY: SHANGAI - CHINA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DISCOVERING BUSINESS IN CHINA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5 días 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2428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>Jun 2005</w:t>
                  </w:r>
                </w:p>
              </w:tc>
              <w:tc>
                <w:tcPr>
                  <w:tcW w:w="7293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HARVARD UNIVERSITY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SEMINAR: MANAGEMENT GLOBAL ECONOMY AND INTERNATIONAL FINANCE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5 días 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2428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>May 1999</w:t>
                  </w:r>
                </w:p>
              </w:tc>
              <w:tc>
                <w:tcPr>
                  <w:tcW w:w="7293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s-ES"/>
                    </w:rPr>
                    <w:t>COLEGIO DE CONTADORES PUBLICOS DE LIMA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>AUDITORIA FINANCIERA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br/>
                    <w:t xml:space="preserve">5 meses 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Idiomas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2428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93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>INGLÉS - NIVEL INTERMEDIO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Berlizt 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2428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93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Conocimientos de Informática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2428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93" w:type="dxa"/>
                  <w:shd w:val="clear" w:color="auto" w:fill="FFFFFF"/>
                  <w:hideMark/>
                </w:tcPr>
                <w:p w:rsidR="00AB3629" w:rsidRPr="00AB3629" w:rsidRDefault="00AB3629" w:rsidP="009F328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>Manejo de MS-Office ( Power point, excel, word,visual).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>Conocimiento como usuario de diversos sistemas operativos en clipper, visual basic (CONCAR V.1).</w:t>
                  </w:r>
                  <w:r w:rsidR="009F3282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 </w:t>
                  </w: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</w:rPr>
                    <w:t>Conocimiento de manual SAP para usuario administrativo-financiero.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AB36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Intereses y Habilidades</w:t>
                  </w:r>
                </w:p>
              </w:tc>
            </w:tr>
            <w:tr w:rsidR="00AB3629" w:rsidRPr="00AB3629" w:rsidTr="009F3282">
              <w:trPr>
                <w:tblCellSpacing w:w="7" w:type="dxa"/>
              </w:trPr>
              <w:tc>
                <w:tcPr>
                  <w:tcW w:w="2428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93" w:type="dxa"/>
                  <w:shd w:val="clear" w:color="auto" w:fill="FFFFFF"/>
                  <w:hideMark/>
                </w:tcPr>
                <w:p w:rsidR="00AB3629" w:rsidRPr="00AB3629" w:rsidRDefault="00AB3629" w:rsidP="00AB362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</w:pPr>
                  <w:r w:rsidRPr="00AB3629">
                    <w:rPr>
                      <w:rFonts w:ascii="Arial" w:eastAsia="Times New Roman" w:hAnsi="Arial" w:cs="Arial"/>
                      <w:sz w:val="18"/>
                      <w:szCs w:val="18"/>
                      <w:lang w:val="es-ES"/>
                    </w:rPr>
                    <w:t xml:space="preserve">Aplicar conocimientos y experiencias profesionales en los retos que se me presenten, igualmente estoy dispuesto a aprender nuevos conocimientos y experiencias logrando la excelencia para el empleador/cliente y para mi persona. Principal reto: Elaborar planes de reestructuración de área administrativa, manejos de crisis, liderar cambios y equipos humanos de trabajo. Me considero emprendedor, participativo y no temo tomar decisiones que innoven y generen cambios y beneficios. </w:t>
                  </w:r>
                </w:p>
              </w:tc>
            </w:tr>
          </w:tbl>
          <w:p w:rsidR="00AB3629" w:rsidRPr="00AB3629" w:rsidRDefault="00AB3629" w:rsidP="00AB36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</w:tr>
    </w:tbl>
    <w:p w:rsidR="007C0A9A" w:rsidRPr="00AB3629" w:rsidRDefault="007C0A9A">
      <w:pPr>
        <w:rPr>
          <w:lang w:val="es-ES"/>
        </w:rPr>
      </w:pPr>
    </w:p>
    <w:sectPr w:rsidR="007C0A9A" w:rsidRPr="00AB3629" w:rsidSect="007C0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73C61"/>
    <w:multiLevelType w:val="multilevel"/>
    <w:tmpl w:val="4B82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3629"/>
    <w:rsid w:val="007231F1"/>
    <w:rsid w:val="007C0A9A"/>
    <w:rsid w:val="009F3282"/>
    <w:rsid w:val="00AB3629"/>
    <w:rsid w:val="00D7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A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autosystemperu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2010-02-24T16:31:00Z</dcterms:created>
  <dcterms:modified xsi:type="dcterms:W3CDTF">2010-02-24T16:31:00Z</dcterms:modified>
</cp:coreProperties>
</file>